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71" w:rsidRDefault="00C2500D">
      <w:pPr>
        <w:jc w:val="center"/>
        <w:rPr>
          <w:rFonts w:ascii="方正小标宋_GBK" w:eastAsia="方正小标宋_GBK" w:hAnsi="仿宋" w:cs="仿宋"/>
          <w:b/>
          <w:bCs/>
          <w:sz w:val="44"/>
          <w:szCs w:val="44"/>
        </w:rPr>
      </w:pPr>
      <w:r w:rsidRPr="00D722F5">
        <w:rPr>
          <w:rFonts w:ascii="方正小标宋_GBK" w:eastAsia="方正小标宋_GBK" w:hAnsi="仿宋" w:cs="仿宋" w:hint="eastAsia"/>
          <w:b/>
          <w:bCs/>
          <w:sz w:val="44"/>
          <w:szCs w:val="44"/>
        </w:rPr>
        <w:t>第三届世界华侨华人美术书法展</w:t>
      </w:r>
    </w:p>
    <w:p w:rsidR="00223652" w:rsidRPr="00D722F5" w:rsidRDefault="00D27D71">
      <w:pPr>
        <w:jc w:val="center"/>
        <w:rPr>
          <w:rFonts w:ascii="方正小标宋_GBK" w:eastAsia="方正小标宋_GBK" w:hAnsi="仿宋" w:cs="仿宋"/>
          <w:b/>
          <w:bCs/>
          <w:sz w:val="44"/>
          <w:szCs w:val="44"/>
        </w:rPr>
      </w:pPr>
      <w:r>
        <w:rPr>
          <w:rFonts w:ascii="方正小标宋_GBK" w:eastAsia="方正小标宋_GBK" w:hAnsi="仿宋" w:cs="仿宋" w:hint="eastAsia"/>
          <w:b/>
          <w:bCs/>
          <w:sz w:val="44"/>
          <w:szCs w:val="44"/>
        </w:rPr>
        <w:t>评选</w:t>
      </w:r>
      <w:r w:rsidR="009E0A47">
        <w:rPr>
          <w:rFonts w:ascii="方正小标宋_GBK" w:eastAsia="方正小标宋_GBK" w:hAnsi="仿宋" w:cs="仿宋" w:hint="eastAsia"/>
          <w:b/>
          <w:bCs/>
          <w:sz w:val="44"/>
          <w:szCs w:val="44"/>
        </w:rPr>
        <w:t>结果</w:t>
      </w:r>
      <w:r>
        <w:rPr>
          <w:rFonts w:ascii="方正小标宋_GBK" w:eastAsia="方正小标宋_GBK" w:hAnsi="仿宋" w:cs="仿宋" w:hint="eastAsia"/>
          <w:b/>
          <w:bCs/>
          <w:sz w:val="44"/>
          <w:szCs w:val="44"/>
        </w:rPr>
        <w:t>公告</w:t>
      </w:r>
    </w:p>
    <w:p w:rsidR="00223652" w:rsidRDefault="00223652" w:rsidP="00D722F5">
      <w:pPr>
        <w:ind w:firstLineChars="200" w:firstLine="640"/>
        <w:rPr>
          <w:rFonts w:ascii="仿宋" w:eastAsia="仿宋" w:hAnsi="仿宋" w:cs="仿宋"/>
          <w:sz w:val="32"/>
          <w:szCs w:val="32"/>
        </w:rPr>
      </w:pPr>
    </w:p>
    <w:p w:rsidR="00223652" w:rsidRDefault="00223652" w:rsidP="00D722F5">
      <w:pPr>
        <w:ind w:firstLineChars="200" w:firstLine="640"/>
        <w:rPr>
          <w:rFonts w:ascii="仿宋" w:eastAsia="仿宋" w:hAnsi="仿宋" w:cs="仿宋"/>
          <w:sz w:val="32"/>
          <w:szCs w:val="32"/>
        </w:rPr>
      </w:pPr>
    </w:p>
    <w:p w:rsidR="00223652" w:rsidRPr="00D27D71" w:rsidRDefault="00C2500D" w:rsidP="00D722F5">
      <w:pPr>
        <w:ind w:firstLineChars="200" w:firstLine="640"/>
        <w:rPr>
          <w:rFonts w:ascii="仿宋_GB2312" w:eastAsia="仿宋_GB2312" w:hAnsi="仿宋" w:cs="仿宋"/>
          <w:color w:val="000000" w:themeColor="text1"/>
          <w:sz w:val="32"/>
          <w:szCs w:val="32"/>
        </w:rPr>
      </w:pPr>
      <w:r>
        <w:rPr>
          <w:rFonts w:ascii="仿宋" w:eastAsia="仿宋" w:hAnsi="仿宋" w:cs="仿宋" w:hint="eastAsia"/>
          <w:sz w:val="32"/>
          <w:szCs w:val="32"/>
        </w:rPr>
        <w:t xml:space="preserve"> </w:t>
      </w:r>
      <w:r w:rsidR="00D722F5" w:rsidRPr="00D27D71">
        <w:rPr>
          <w:rFonts w:ascii="仿宋_GB2312" w:eastAsia="仿宋_GB2312" w:hint="eastAsia"/>
          <w:color w:val="000000"/>
          <w:sz w:val="32"/>
          <w:szCs w:val="32"/>
        </w:rPr>
        <w:t>为纪念中国侨联成立60周年，凝聚全球华侨华人艺术家，弘扬中华优秀文化，推动中外人文交流，展示华侨华人艺术家近年来的美术书法创作成果，第三届世界华侨华人美术书法展将于2016年9月在北京举办。</w:t>
      </w:r>
      <w:r w:rsidR="00595502">
        <w:rPr>
          <w:rFonts w:ascii="仿宋_GB2312" w:eastAsia="仿宋_GB2312" w:hAnsi="仿宋" w:cs="仿宋" w:hint="eastAsia"/>
          <w:sz w:val="32"/>
          <w:szCs w:val="32"/>
        </w:rPr>
        <w:t>本届</w:t>
      </w:r>
      <w:r w:rsidRPr="00D27D71">
        <w:rPr>
          <w:rFonts w:ascii="仿宋_GB2312" w:eastAsia="仿宋_GB2312" w:hAnsi="仿宋" w:cs="仿宋" w:hint="eastAsia"/>
          <w:sz w:val="32"/>
          <w:szCs w:val="32"/>
        </w:rPr>
        <w:t>美术书法展由中国侨联、中国文联、中国美协、中国书协共同举办，佳信海坛控股集团特别支持，是继前两届“世界华侨华人美术书法展”后，海内外美术书法界的又一次盛会。</w:t>
      </w:r>
    </w:p>
    <w:p w:rsidR="009E0A47" w:rsidRDefault="009E0A47" w:rsidP="009E0A47">
      <w:pPr>
        <w:ind w:firstLineChars="200" w:firstLine="640"/>
        <w:rPr>
          <w:rFonts w:ascii="仿宋_GB2312" w:eastAsia="仿宋_GB2312" w:hAnsi="仿宋" w:cs="仿宋" w:hint="eastAsia"/>
          <w:color w:val="000000" w:themeColor="text1"/>
          <w:sz w:val="32"/>
          <w:szCs w:val="32"/>
        </w:rPr>
      </w:pPr>
      <w:r w:rsidRPr="009E0A47">
        <w:rPr>
          <w:rFonts w:ascii="仿宋_GB2312" w:eastAsia="仿宋_GB2312" w:hAnsi="仿宋" w:cs="仿宋"/>
          <w:color w:val="000000" w:themeColor="text1"/>
          <w:sz w:val="32"/>
          <w:szCs w:val="32"/>
        </w:rPr>
        <w:t>自2016年5月面向全球征稿，短短两个月时间</w:t>
      </w:r>
      <w:r w:rsidRPr="009E0A47">
        <w:rPr>
          <w:rFonts w:ascii="仿宋_GB2312" w:eastAsia="仿宋_GB2312" w:hAnsi="仿宋" w:cs="仿宋" w:hint="eastAsia"/>
          <w:color w:val="000000" w:themeColor="text1"/>
          <w:sz w:val="32"/>
          <w:szCs w:val="32"/>
        </w:rPr>
        <w:t>，</w:t>
      </w:r>
      <w:r w:rsidRPr="009E0A47">
        <w:rPr>
          <w:rFonts w:ascii="仿宋_GB2312" w:eastAsia="仿宋_GB2312" w:hAnsi="仿宋" w:cs="仿宋"/>
          <w:color w:val="000000" w:themeColor="text1"/>
          <w:sz w:val="32"/>
          <w:szCs w:val="32"/>
        </w:rPr>
        <w:t>组委会共收到来自45个国家和地区1000余名</w:t>
      </w:r>
      <w:r w:rsidRPr="009E0A47">
        <w:rPr>
          <w:rFonts w:ascii="仿宋_GB2312" w:eastAsia="仿宋_GB2312" w:hAnsi="仿宋" w:cs="仿宋" w:hint="eastAsia"/>
          <w:color w:val="000000" w:themeColor="text1"/>
          <w:sz w:val="32"/>
          <w:szCs w:val="32"/>
        </w:rPr>
        <w:t>华侨</w:t>
      </w:r>
      <w:r w:rsidRPr="009E0A47">
        <w:rPr>
          <w:rFonts w:ascii="仿宋_GB2312" w:eastAsia="仿宋_GB2312" w:hAnsi="仿宋" w:cs="仿宋"/>
          <w:color w:val="000000" w:themeColor="text1"/>
          <w:sz w:val="32"/>
          <w:szCs w:val="32"/>
        </w:rPr>
        <w:t>华人艺术家选送的作品4000余幅。7月中旬，经由中国美协、中国书协和中国侨联推荐的书画专家组成的评委会对所有作品进行了评选，共有163幅作品入选，其中美术作品104幅，书法作品59幅。将于</w:t>
      </w:r>
      <w:r w:rsidRPr="009E0A47">
        <w:rPr>
          <w:rFonts w:ascii="仿宋_GB2312" w:eastAsia="仿宋_GB2312" w:hAnsi="仿宋" w:cs="仿宋" w:hint="eastAsia"/>
          <w:color w:val="000000" w:themeColor="text1"/>
          <w:sz w:val="32"/>
          <w:szCs w:val="32"/>
        </w:rPr>
        <w:t>2016年9月下旬，与展览特邀作品一起，在中国华侨历史博物馆展出。</w:t>
      </w:r>
    </w:p>
    <w:p w:rsidR="00223652" w:rsidRPr="009E0A47" w:rsidRDefault="009E0A47" w:rsidP="009E0A47">
      <w:pPr>
        <w:ind w:firstLineChars="200" w:firstLine="640"/>
        <w:rPr>
          <w:rFonts w:ascii="仿宋_GB2312" w:eastAsia="仿宋_GB2312" w:hAnsi="仿宋" w:cs="仿宋"/>
          <w:color w:val="000000" w:themeColor="text1"/>
          <w:sz w:val="32"/>
          <w:szCs w:val="32"/>
        </w:rPr>
      </w:pPr>
      <w:r w:rsidRPr="009E0A47">
        <w:rPr>
          <w:rFonts w:ascii="仿宋_GB2312" w:eastAsia="仿宋_GB2312" w:hAnsi="仿宋" w:cs="仿宋" w:hint="eastAsia"/>
          <w:color w:val="000000" w:themeColor="text1"/>
          <w:sz w:val="32"/>
          <w:szCs w:val="32"/>
        </w:rPr>
        <w:t>通过征集和评选，我们感到华侨华人艺术家创作水平日益提高，传播中华文化的自觉和自信不断增强，中华文化在世界的影响力与日俱增。</w:t>
      </w:r>
      <w:bookmarkStart w:id="0" w:name="_GoBack"/>
      <w:bookmarkEnd w:id="0"/>
    </w:p>
    <w:sectPr w:rsidR="00223652" w:rsidRPr="009E0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0D0" w:rsidRDefault="00D760D0" w:rsidP="00D722F5">
      <w:r>
        <w:separator/>
      </w:r>
    </w:p>
  </w:endnote>
  <w:endnote w:type="continuationSeparator" w:id="0">
    <w:p w:rsidR="00D760D0" w:rsidRDefault="00D760D0" w:rsidP="00D7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0D0" w:rsidRDefault="00D760D0" w:rsidP="00D722F5">
      <w:r>
        <w:separator/>
      </w:r>
    </w:p>
  </w:footnote>
  <w:footnote w:type="continuationSeparator" w:id="0">
    <w:p w:rsidR="00D760D0" w:rsidRDefault="00D760D0" w:rsidP="00D722F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JN">
    <w15:presenceInfo w15:providerId="None" w15:userId="HJ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B5600"/>
    <w:rsid w:val="000B715C"/>
    <w:rsid w:val="000C4C9F"/>
    <w:rsid w:val="001C5B3E"/>
    <w:rsid w:val="00223652"/>
    <w:rsid w:val="003A085A"/>
    <w:rsid w:val="004344F9"/>
    <w:rsid w:val="00595502"/>
    <w:rsid w:val="006F0E08"/>
    <w:rsid w:val="00743C19"/>
    <w:rsid w:val="00881E79"/>
    <w:rsid w:val="0090081C"/>
    <w:rsid w:val="0097200E"/>
    <w:rsid w:val="009913D8"/>
    <w:rsid w:val="009E0A47"/>
    <w:rsid w:val="00B92CF4"/>
    <w:rsid w:val="00C2500D"/>
    <w:rsid w:val="00D27D71"/>
    <w:rsid w:val="00D722F5"/>
    <w:rsid w:val="00D7449E"/>
    <w:rsid w:val="00D760D0"/>
    <w:rsid w:val="00DF2857"/>
    <w:rsid w:val="0121767F"/>
    <w:rsid w:val="055C35B1"/>
    <w:rsid w:val="09200021"/>
    <w:rsid w:val="0F711AEE"/>
    <w:rsid w:val="10A0433D"/>
    <w:rsid w:val="11EC304C"/>
    <w:rsid w:val="19CF7E46"/>
    <w:rsid w:val="1A665AA7"/>
    <w:rsid w:val="1DB36C3B"/>
    <w:rsid w:val="279038E3"/>
    <w:rsid w:val="29111829"/>
    <w:rsid w:val="30703C2C"/>
    <w:rsid w:val="30721615"/>
    <w:rsid w:val="35CB5600"/>
    <w:rsid w:val="428E3B27"/>
    <w:rsid w:val="47893935"/>
    <w:rsid w:val="49085CFE"/>
    <w:rsid w:val="50463852"/>
    <w:rsid w:val="52E55ECD"/>
    <w:rsid w:val="55885E8B"/>
    <w:rsid w:val="5A7C6D58"/>
    <w:rsid w:val="5B65221E"/>
    <w:rsid w:val="605B4914"/>
    <w:rsid w:val="61156171"/>
    <w:rsid w:val="67E00F00"/>
    <w:rsid w:val="6A69395E"/>
    <w:rsid w:val="6F7773CE"/>
    <w:rsid w:val="730D28DB"/>
    <w:rsid w:val="764A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722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22F5"/>
    <w:rPr>
      <w:kern w:val="2"/>
      <w:sz w:val="18"/>
      <w:szCs w:val="18"/>
    </w:rPr>
  </w:style>
  <w:style w:type="paragraph" w:styleId="a4">
    <w:name w:val="footer"/>
    <w:basedOn w:val="a"/>
    <w:link w:val="Char0"/>
    <w:rsid w:val="00D722F5"/>
    <w:pPr>
      <w:tabs>
        <w:tab w:val="center" w:pos="4153"/>
        <w:tab w:val="right" w:pos="8306"/>
      </w:tabs>
      <w:snapToGrid w:val="0"/>
      <w:jc w:val="left"/>
    </w:pPr>
    <w:rPr>
      <w:sz w:val="18"/>
      <w:szCs w:val="18"/>
    </w:rPr>
  </w:style>
  <w:style w:type="character" w:customStyle="1" w:styleId="Char0">
    <w:name w:val="页脚 Char"/>
    <w:basedOn w:val="a0"/>
    <w:link w:val="a4"/>
    <w:rsid w:val="00D722F5"/>
    <w:rPr>
      <w:kern w:val="2"/>
      <w:sz w:val="18"/>
      <w:szCs w:val="18"/>
    </w:rPr>
  </w:style>
  <w:style w:type="paragraph" w:styleId="a5">
    <w:name w:val="Balloon Text"/>
    <w:basedOn w:val="a"/>
    <w:link w:val="Char1"/>
    <w:rsid w:val="001C5B3E"/>
    <w:rPr>
      <w:sz w:val="18"/>
      <w:szCs w:val="18"/>
    </w:rPr>
  </w:style>
  <w:style w:type="character" w:customStyle="1" w:styleId="Char1">
    <w:name w:val="批注框文本 Char"/>
    <w:basedOn w:val="a0"/>
    <w:link w:val="a5"/>
    <w:rsid w:val="001C5B3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722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22F5"/>
    <w:rPr>
      <w:kern w:val="2"/>
      <w:sz w:val="18"/>
      <w:szCs w:val="18"/>
    </w:rPr>
  </w:style>
  <w:style w:type="paragraph" w:styleId="a4">
    <w:name w:val="footer"/>
    <w:basedOn w:val="a"/>
    <w:link w:val="Char0"/>
    <w:rsid w:val="00D722F5"/>
    <w:pPr>
      <w:tabs>
        <w:tab w:val="center" w:pos="4153"/>
        <w:tab w:val="right" w:pos="8306"/>
      </w:tabs>
      <w:snapToGrid w:val="0"/>
      <w:jc w:val="left"/>
    </w:pPr>
    <w:rPr>
      <w:sz w:val="18"/>
      <w:szCs w:val="18"/>
    </w:rPr>
  </w:style>
  <w:style w:type="character" w:customStyle="1" w:styleId="Char0">
    <w:name w:val="页脚 Char"/>
    <w:basedOn w:val="a0"/>
    <w:link w:val="a4"/>
    <w:rsid w:val="00D722F5"/>
    <w:rPr>
      <w:kern w:val="2"/>
      <w:sz w:val="18"/>
      <w:szCs w:val="18"/>
    </w:rPr>
  </w:style>
  <w:style w:type="paragraph" w:styleId="a5">
    <w:name w:val="Balloon Text"/>
    <w:basedOn w:val="a"/>
    <w:link w:val="Char1"/>
    <w:rsid w:val="001C5B3E"/>
    <w:rPr>
      <w:sz w:val="18"/>
      <w:szCs w:val="18"/>
    </w:rPr>
  </w:style>
  <w:style w:type="character" w:customStyle="1" w:styleId="Char1">
    <w:name w:val="批注框文本 Char"/>
    <w:basedOn w:val="a0"/>
    <w:link w:val="a5"/>
    <w:rsid w:val="001C5B3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373</Characters>
  <Application>Microsoft Office Word</Application>
  <DocSecurity>0</DocSecurity>
  <Lines>3</Lines>
  <Paragraphs>1</Paragraphs>
  <ScaleCrop>false</ScaleCrop>
  <Company>Lenovo</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qljjh001</cp:lastModifiedBy>
  <cp:revision>6</cp:revision>
  <cp:lastPrinted>2016-07-26T04:52:00Z</cp:lastPrinted>
  <dcterms:created xsi:type="dcterms:W3CDTF">2016-07-26T01:05:00Z</dcterms:created>
  <dcterms:modified xsi:type="dcterms:W3CDTF">2016-07-26T04:52:00Z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